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公安机关录用人民警察体能测评项目和标准（暂行）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（一）男子组</w:t>
      </w:r>
    </w:p>
    <w:tbl>
      <w:tblPr>
        <w:tblStyle w:val="5"/>
        <w:tblpPr w:leftFromText="180" w:rightFromText="180" w:vertAnchor="text" w:horzAnchor="page" w:tblpX="2249" w:tblpY="24"/>
        <w:tblOverlap w:val="never"/>
        <w:tblW w:w="8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785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54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岁（含）以下</w:t>
            </w:r>
          </w:p>
        </w:tc>
        <w:tc>
          <w:tcPr>
            <w:tcW w:w="26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往返跑</w:t>
            </w:r>
          </w:p>
        </w:tc>
        <w:tc>
          <w:tcPr>
            <w:tcW w:w="27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6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米跑</w:t>
            </w:r>
          </w:p>
        </w:tc>
        <w:tc>
          <w:tcPr>
            <w:tcW w:w="27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  <w:tc>
          <w:tcPr>
            <w:tcW w:w="26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54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265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厘米</w:t>
            </w:r>
          </w:p>
        </w:tc>
      </w:tr>
    </w:tbl>
    <w:p>
      <w:pPr>
        <w:spacing w:line="48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（二）女子组</w:t>
      </w:r>
    </w:p>
    <w:tbl>
      <w:tblPr>
        <w:tblStyle w:val="5"/>
        <w:tblpPr w:leftFromText="180" w:rightFromText="180" w:vertAnchor="text" w:horzAnchor="page" w:tblpX="2213" w:tblpY="309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552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岁（含）以下</w:t>
            </w:r>
          </w:p>
        </w:tc>
        <w:tc>
          <w:tcPr>
            <w:tcW w:w="2977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X4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往返跑</w:t>
            </w:r>
          </w:p>
        </w:tc>
        <w:tc>
          <w:tcPr>
            <w:tcW w:w="255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800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米跑</w:t>
            </w:r>
          </w:p>
        </w:tc>
        <w:tc>
          <w:tcPr>
            <w:tcW w:w="255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  <w:tc>
          <w:tcPr>
            <w:tcW w:w="2977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纵跳摸高</w:t>
            </w:r>
          </w:p>
        </w:tc>
        <w:tc>
          <w:tcPr>
            <w:tcW w:w="552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厘米</w:t>
            </w:r>
          </w:p>
        </w:tc>
      </w:tr>
    </w:tbl>
    <w:p>
      <w:pPr>
        <w:spacing w:line="480" w:lineRule="exact"/>
        <w:rPr>
          <w:rFonts w:ascii="宋体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Times New Roman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公安机关录用人民警察体能测评实施规则</w:t>
      </w:r>
    </w:p>
    <w:p>
      <w:pPr>
        <w:spacing w:line="480" w:lineRule="exact"/>
        <w:ind w:firstLine="560" w:firstLineChars="200"/>
        <w:rPr>
          <w:rFonts w:hint="eastAsia" w:ascii="楷体" w:hAnsi="楷体" w:eastAsia="楷体" w:cs="Times New Roman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Times New Roman"/>
          <w:bCs/>
          <w:sz w:val="28"/>
          <w:szCs w:val="28"/>
        </w:rPr>
        <w:t>一、</w:t>
      </w:r>
      <w:r>
        <w:rPr>
          <w:rFonts w:ascii="楷体" w:hAnsi="楷体" w:eastAsia="楷体" w:cs="Times New Roman"/>
          <w:bCs/>
          <w:sz w:val="28"/>
          <w:szCs w:val="28"/>
        </w:rPr>
        <w:t>10</w:t>
      </w:r>
      <w:r>
        <w:rPr>
          <w:rFonts w:hint="eastAsia" w:ascii="楷体" w:hAnsi="楷体" w:eastAsia="楷体" w:cs="Times New Roman"/>
          <w:bCs/>
          <w:sz w:val="28"/>
          <w:szCs w:val="28"/>
        </w:rPr>
        <w:t>米×</w:t>
      </w:r>
      <w:r>
        <w:rPr>
          <w:rFonts w:ascii="楷体" w:hAnsi="楷体" w:eastAsia="楷体" w:cs="Times New Roman"/>
          <w:bCs/>
          <w:sz w:val="28"/>
          <w:szCs w:val="28"/>
        </w:rPr>
        <w:t>4</w:t>
      </w:r>
      <w:r>
        <w:rPr>
          <w:rFonts w:hint="eastAsia" w:ascii="楷体" w:hAnsi="楷体" w:eastAsia="楷体" w:cs="Times New Roman"/>
          <w:bCs/>
          <w:sz w:val="28"/>
          <w:szCs w:val="28"/>
        </w:rPr>
        <w:t>往返跑</w:t>
      </w:r>
    </w:p>
    <w:p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　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　场地器材：</w:t>
      </w:r>
      <w:r>
        <w:rPr>
          <w:rFonts w:ascii="仿宋_GB2312" w:hAnsi="Times New Roman" w:eastAsia="仿宋_GB2312" w:cs="Times New Roman"/>
          <w:sz w:val="28"/>
          <w:szCs w:val="28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米长的直线跑道若干，在跑道的两端线（</w:t>
      </w:r>
      <w:r>
        <w:rPr>
          <w:rFonts w:ascii="仿宋_GB2312" w:hAnsi="Times New Roman" w:eastAsia="仿宋_GB2312" w:cs="Times New Roman"/>
          <w:sz w:val="28"/>
          <w:szCs w:val="28"/>
        </w:rPr>
        <w:t>S1</w:t>
      </w:r>
      <w:r>
        <w:rPr>
          <w:rFonts w:hint="eastAsia" w:ascii="仿宋_GB2312" w:hAnsi="Times New Roman" w:eastAsia="仿宋_GB2312" w:cs="Times New Roman"/>
          <w:sz w:val="28"/>
          <w:szCs w:val="28"/>
        </w:rPr>
        <w:t>和</w:t>
      </w:r>
      <w:r>
        <w:rPr>
          <w:rFonts w:ascii="仿宋_GB2312" w:hAnsi="Times New Roman" w:eastAsia="仿宋_GB2312" w:cs="Times New Roman"/>
          <w:sz w:val="28"/>
          <w:szCs w:val="28"/>
        </w:rPr>
        <w:t>S2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）外</w:t>
      </w:r>
      <w:r>
        <w:rPr>
          <w:rFonts w:ascii="仿宋_GB2312" w:hAnsi="Times New Roman" w:eastAsia="仿宋_GB2312" w:cs="Times New Roman"/>
          <w:sz w:val="28"/>
          <w:szCs w:val="28"/>
        </w:rPr>
        <w:t>30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厘米处各划一条线（图</w:t>
      </w:r>
      <w:r>
        <w:rPr>
          <w:rFonts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）。木块（</w:t>
      </w:r>
      <w:r>
        <w:rPr>
          <w:rFonts w:ascii="仿宋_GB2312" w:hAnsi="Times New Roman" w:eastAsia="仿宋_GB2312" w:cs="Times New Roman"/>
          <w:sz w:val="28"/>
          <w:szCs w:val="28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厘米×</w:t>
      </w:r>
      <w:r>
        <w:rPr>
          <w:rFonts w:ascii="仿宋_GB2312" w:hAnsi="Times New Roman" w:eastAsia="仿宋_GB2312" w:cs="Times New Roman"/>
          <w:sz w:val="28"/>
          <w:szCs w:val="28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厘米）每道</w:t>
      </w:r>
      <w:r>
        <w:rPr>
          <w:rFonts w:ascii="仿宋_GB2312" w:hAnsi="Times New Roman" w:eastAsia="仿宋_GB2312" w:cs="Times New Roman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块，其中</w:t>
      </w:r>
      <w:r>
        <w:rPr>
          <w:rFonts w:ascii="仿宋_GB2312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块放在</w:t>
      </w:r>
      <w:r>
        <w:rPr>
          <w:rFonts w:ascii="仿宋_GB2312" w:hAnsi="Times New Roman" w:eastAsia="仿宋_GB2312" w:cs="Times New Roman"/>
          <w:sz w:val="28"/>
          <w:szCs w:val="28"/>
        </w:rPr>
        <w:t>S2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线外的横线上，一块放在</w:t>
      </w:r>
      <w:r>
        <w:rPr>
          <w:rFonts w:ascii="仿宋_GB2312" w:hAnsi="Times New Roman" w:eastAsia="仿宋_GB2312" w:cs="Times New Roman"/>
          <w:sz w:val="28"/>
          <w:szCs w:val="28"/>
        </w:rPr>
        <w:t>S1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线外的横线上。秒表若干块，使用前应进行校正。</w:t>
      </w:r>
    </w:p>
    <w:p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　　测试方法：受测试者用站立式起跑，听到发令后从</w:t>
      </w:r>
      <w:r>
        <w:rPr>
          <w:rFonts w:ascii="仿宋_GB2312" w:hAnsi="Times New Roman" w:eastAsia="仿宋_GB2312" w:cs="Times New Roman"/>
          <w:sz w:val="28"/>
          <w:szCs w:val="28"/>
        </w:rPr>
        <w:t>S1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线外起跑，当跑到</w:t>
      </w:r>
      <w:r>
        <w:rPr>
          <w:rFonts w:ascii="仿宋_GB2312" w:hAnsi="Times New Roman" w:eastAsia="仿宋_GB2312" w:cs="Times New Roman"/>
          <w:sz w:val="28"/>
          <w:szCs w:val="28"/>
        </w:rPr>
        <w:t>S2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线前面，用一只手拿起一木块随即往回跑，跑到</w:t>
      </w:r>
      <w:r>
        <w:rPr>
          <w:rFonts w:ascii="仿宋_GB2312" w:hAnsi="Times New Roman" w:eastAsia="仿宋_GB2312" w:cs="Times New Roman"/>
          <w:sz w:val="28"/>
          <w:szCs w:val="28"/>
        </w:rPr>
        <w:t>S1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线前时交换木块，再跑回</w:t>
      </w:r>
      <w:r>
        <w:rPr>
          <w:rFonts w:ascii="仿宋_GB2312" w:hAnsi="Times New Roman" w:eastAsia="仿宋_GB2312" w:cs="Times New Roman"/>
          <w:sz w:val="28"/>
          <w:szCs w:val="28"/>
        </w:rPr>
        <w:t>S2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交换另一木块，最后持木块冲出</w:t>
      </w:r>
      <w:r>
        <w:rPr>
          <w:rFonts w:ascii="仿宋_GB2312" w:hAnsi="Times New Roman" w:eastAsia="仿宋_GB2312" w:cs="Times New Roman"/>
          <w:sz w:val="28"/>
          <w:szCs w:val="28"/>
        </w:rPr>
        <w:t>S1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线，记录跑完全程的时间。记录以秒为单位，取一位小数，第二位小数非“</w:t>
      </w:r>
      <w:r>
        <w:rPr>
          <w:rFonts w:ascii="仿宋_GB2312" w:hAnsi="Times New Roman" w:eastAsia="仿宋_GB2312" w:cs="Times New Roman"/>
          <w:sz w:val="28"/>
          <w:szCs w:val="28"/>
        </w:rPr>
        <w:t>0</w:t>
      </w:r>
      <w:r>
        <w:rPr>
          <w:rFonts w:hint="eastAsia" w:ascii="仿宋_GB2312" w:hAnsi="Times New Roman" w:eastAsia="仿宋_GB2312" w:cs="Times New Roman"/>
          <w:sz w:val="28"/>
          <w:szCs w:val="28"/>
        </w:rPr>
        <w:t>”时则进</w:t>
      </w:r>
      <w:r>
        <w:rPr>
          <w:rFonts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　　注意事项：当受测者取放木块时，脚不要越过</w:t>
      </w:r>
      <w:r>
        <w:rPr>
          <w:rFonts w:ascii="仿宋_GB2312" w:hAnsi="Times New Roman" w:eastAsia="仿宋_GB2312" w:cs="Times New Roman"/>
          <w:sz w:val="28"/>
          <w:szCs w:val="28"/>
        </w:rPr>
        <w:t>S1</w:t>
      </w:r>
      <w:r>
        <w:rPr>
          <w:rFonts w:hint="eastAsia" w:ascii="仿宋_GB2312" w:hAnsi="Times New Roman" w:eastAsia="仿宋_GB2312" w:cs="Times New Roman"/>
          <w:sz w:val="28"/>
          <w:szCs w:val="28"/>
        </w:rPr>
        <w:t>和</w:t>
      </w:r>
      <w:r>
        <w:rPr>
          <w:rFonts w:ascii="仿宋_GB2312" w:hAnsi="Times New Roman" w:eastAsia="仿宋_GB2312" w:cs="Times New Roman"/>
          <w:sz w:val="28"/>
          <w:szCs w:val="28"/>
        </w:rPr>
        <w:t>S2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线。</w:t>
      </w:r>
    </w:p>
    <w:tbl>
      <w:tblPr>
        <w:tblStyle w:val="5"/>
        <w:tblW w:w="59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826"/>
        <w:gridCol w:w="1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11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S2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11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11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11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0厘米</w:t>
            </w:r>
          </w:p>
        </w:tc>
      </w:tr>
    </w:tbl>
    <w:p>
      <w:pPr>
        <w:spacing w:line="480" w:lineRule="exact"/>
        <w:ind w:firstLine="5460" w:firstLineChars="19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图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</w:p>
    <w:p>
      <w:pPr>
        <w:spacing w:line="480" w:lineRule="exact"/>
        <w:ind w:firstLine="560" w:firstLineChars="200"/>
        <w:rPr>
          <w:rFonts w:ascii="楷体" w:hAnsi="楷体" w:eastAsia="楷体" w:cs="Times New Roman"/>
          <w:bCs/>
          <w:sz w:val="28"/>
          <w:szCs w:val="28"/>
        </w:rPr>
      </w:pPr>
      <w:r>
        <w:rPr>
          <w:rFonts w:hint="eastAsia" w:ascii="楷体" w:hAnsi="楷体" w:eastAsia="楷体" w:cs="Times New Roman"/>
          <w:bCs/>
          <w:sz w:val="28"/>
          <w:szCs w:val="28"/>
        </w:rPr>
        <w:t>二、男子</w:t>
      </w:r>
      <w:r>
        <w:rPr>
          <w:rFonts w:ascii="楷体" w:hAnsi="楷体" w:eastAsia="楷体" w:cs="Times New Roman"/>
          <w:bCs/>
          <w:sz w:val="28"/>
          <w:szCs w:val="28"/>
        </w:rPr>
        <w:t>1000</w:t>
      </w:r>
      <w:r>
        <w:rPr>
          <w:rFonts w:hint="eastAsia" w:ascii="楷体" w:hAnsi="楷体" w:eastAsia="楷体" w:cs="Times New Roman"/>
          <w:bCs/>
          <w:sz w:val="28"/>
          <w:szCs w:val="28"/>
        </w:rPr>
        <w:t>米跑（女子</w:t>
      </w:r>
      <w:r>
        <w:rPr>
          <w:rFonts w:ascii="楷体" w:hAnsi="楷体" w:eastAsia="楷体" w:cs="Times New Roman"/>
          <w:bCs/>
          <w:sz w:val="28"/>
          <w:szCs w:val="28"/>
        </w:rPr>
        <w:t>800</w:t>
      </w:r>
      <w:r>
        <w:rPr>
          <w:rFonts w:hint="eastAsia" w:ascii="楷体" w:hAnsi="楷体" w:eastAsia="楷体" w:cs="Times New Roman"/>
          <w:bCs/>
          <w:sz w:val="28"/>
          <w:szCs w:val="28"/>
        </w:rPr>
        <w:t>米跑）</w:t>
      </w:r>
    </w:p>
    <w:p>
      <w:pPr>
        <w:spacing w:line="480" w:lineRule="exact"/>
        <w:ind w:firstLine="645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场地器材：</w:t>
      </w:r>
      <w:r>
        <w:rPr>
          <w:rFonts w:ascii="仿宋_GB2312" w:hAnsi="Times New Roman" w:eastAsia="仿宋_GB2312" w:cs="Times New Roman"/>
          <w:sz w:val="28"/>
          <w:szCs w:val="28"/>
        </w:rPr>
        <w:t>400</w:t>
      </w:r>
      <w:r>
        <w:rPr>
          <w:rFonts w:hint="eastAsia" w:ascii="仿宋_GB2312" w:hAnsi="Times New Roman" w:eastAsia="仿宋_GB2312" w:cs="Times New Roman"/>
          <w:sz w:val="28"/>
          <w:szCs w:val="28"/>
        </w:rPr>
        <w:t>米田径跑道。地面平坦，地质不限。秒表若干块，使用前应进行校正。</w:t>
      </w:r>
    </w:p>
    <w:p>
      <w:pPr>
        <w:spacing w:line="480" w:lineRule="exact"/>
        <w:ind w:firstLine="645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　　测试方法：受测者分组测，每组不得少于</w:t>
      </w:r>
      <w:r>
        <w:rPr>
          <w:rFonts w:ascii="仿宋_GB2312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人，用站立式起跑。当听到口令或哨音后开始起跑。当受测者到达终点时停表，终点记录员负责登记每人成绩，登记成绩以分、秒为单位，不计小数。</w:t>
      </w:r>
    </w:p>
    <w:p>
      <w:pPr>
        <w:spacing w:line="480" w:lineRule="exact"/>
        <w:ind w:firstLine="560" w:firstLineChars="200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三、纵跳摸高</w:t>
      </w:r>
    </w:p>
    <w:p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　</w:t>
      </w:r>
      <w:r>
        <w:rPr>
          <w:rFonts w:hint="eastAsia" w:ascii="仿宋_GB2312" w:hAnsi="Times New Roman" w:eastAsia="仿宋_GB2312" w:cs="Times New Roman"/>
          <w:sz w:val="28"/>
          <w:szCs w:val="28"/>
        </w:rPr>
        <w:t>场地要求：通常在室内场地测试。如选择室外场地测试，需在天气状况许可的情况下进行，当天平均气温应在</w:t>
      </w:r>
      <w:r>
        <w:rPr>
          <w:rFonts w:ascii="仿宋_GB2312" w:hAnsi="Times New Roman" w:eastAsia="仿宋_GB2312" w:cs="Times New Roman"/>
          <w:sz w:val="28"/>
          <w:szCs w:val="28"/>
        </w:rPr>
        <w:t>15-35</w:t>
      </w:r>
      <w:r>
        <w:rPr>
          <w:rFonts w:hint="eastAsia" w:ascii="仿宋_GB2312" w:hAnsi="Times New Roman" w:eastAsia="仿宋_GB2312" w:cs="Times New Roman"/>
          <w:sz w:val="28"/>
          <w:szCs w:val="28"/>
        </w:rPr>
        <w:t>摄氏度之间，无太阳直射、风力不超过</w:t>
      </w:r>
      <w:r>
        <w:rPr>
          <w:rFonts w:ascii="仿宋_GB2312" w:hAnsi="Times New Roman" w:eastAsia="仿宋_GB2312" w:cs="Times New Roman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级。</w:t>
      </w:r>
    </w:p>
    <w:p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48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　　注意事项：（</w:t>
      </w:r>
      <w:r>
        <w:rPr>
          <w:rFonts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）起跳时，受测者双腿不能移动或有垫步动作；（</w:t>
      </w:r>
      <w:r>
        <w:rPr>
          <w:rFonts w:ascii="仿宋_GB2312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）受测者指甲不得超过指尖</w:t>
      </w:r>
      <w:r>
        <w:rPr>
          <w:rFonts w:ascii="仿宋_GB2312" w:hAnsi="Times New Roman" w:eastAsia="仿宋_GB2312" w:cs="Times New Roman"/>
          <w:sz w:val="28"/>
          <w:szCs w:val="28"/>
        </w:rPr>
        <w:t>0.3</w:t>
      </w:r>
      <w:r>
        <w:rPr>
          <w:rFonts w:hint="eastAsia" w:ascii="仿宋_GB2312" w:hAnsi="Times New Roman" w:eastAsia="仿宋_GB2312" w:cs="Times New Roman"/>
          <w:sz w:val="28"/>
          <w:szCs w:val="28"/>
        </w:rPr>
        <w:t>厘米；（</w:t>
      </w:r>
      <w:r>
        <w:rPr>
          <w:rFonts w:ascii="仿宋_GB2312" w:hAnsi="Times New Roman" w:eastAsia="仿宋_GB2312" w:cs="Times New Roman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）受测者徒手触摸，不得带手套等其他物品；（</w:t>
      </w:r>
      <w:r>
        <w:rPr>
          <w:rFonts w:ascii="仿宋_GB2312" w:hAnsi="Times New Roman" w:eastAsia="仿宋_GB2312" w:cs="Times New Roman"/>
          <w:sz w:val="28"/>
          <w:szCs w:val="28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）受测者统一采用赤脚（可穿袜子）起跳，起跳处铺垫不超过</w:t>
      </w:r>
      <w:r>
        <w:rPr>
          <w:rFonts w:ascii="仿宋_GB2312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厘米的硬质无弹性垫子。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jczYmNhMzg3ZjdjY2UxMjc2ZDBiN2NhMmViNzUifQ=="/>
  </w:docVars>
  <w:rsids>
    <w:rsidRoot w:val="3EA50C75"/>
    <w:rsid w:val="14024D0E"/>
    <w:rsid w:val="3EA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927</Characters>
  <Lines>0</Lines>
  <Paragraphs>0</Paragraphs>
  <TotalTime>0</TotalTime>
  <ScaleCrop>false</ScaleCrop>
  <LinksUpToDate>false</LinksUpToDate>
  <CharactersWithSpaces>956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FESCO青岛</cp:lastModifiedBy>
  <dcterms:modified xsi:type="dcterms:W3CDTF">2022-09-23T05:49:36Z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CD9FB66E845147038B8FA997CA317E9D</vt:lpwstr>
  </property>
</Properties>
</file>